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93" w:rsidRDefault="00E80F93" w:rsidP="00E80F93">
      <w:pPr>
        <w:pStyle w:val="NoSpacing"/>
        <w:jc w:val="both"/>
      </w:pPr>
      <w:r>
        <w:rPr>
          <w:u w:val="single"/>
        </w:rPr>
        <w:t>John BURLEY</w:t>
      </w:r>
      <w:r>
        <w:t xml:space="preserve">        (fl.1500)</w:t>
      </w:r>
    </w:p>
    <w:p w:rsidR="00E80F93" w:rsidRDefault="00E80F93" w:rsidP="00E80F93">
      <w:pPr>
        <w:pStyle w:val="NoSpacing"/>
        <w:jc w:val="both"/>
      </w:pPr>
    </w:p>
    <w:p w:rsidR="00E80F93" w:rsidRDefault="00E80F93" w:rsidP="00E80F93">
      <w:pPr>
        <w:pStyle w:val="NoSpacing"/>
        <w:jc w:val="both"/>
      </w:pPr>
    </w:p>
    <w:p w:rsidR="00E80F93" w:rsidRDefault="00E80F93" w:rsidP="00E80F93">
      <w:pPr>
        <w:pStyle w:val="NoSpacing"/>
        <w:jc w:val="both"/>
      </w:pPr>
      <w:r>
        <w:t>18 Sep.1500</w:t>
      </w:r>
      <w:r>
        <w:tab/>
        <w:t xml:space="preserve">John </w:t>
      </w:r>
      <w:proofErr w:type="spellStart"/>
      <w:r>
        <w:t>Mompesson</w:t>
      </w:r>
      <w:proofErr w:type="spellEnd"/>
      <w:r>
        <w:t xml:space="preserve"> the elder appointed him to be one of his executors,</w:t>
      </w:r>
    </w:p>
    <w:p w:rsidR="00E80F93" w:rsidRDefault="00E80F93" w:rsidP="00E80F93">
      <w:pPr>
        <w:pStyle w:val="NoSpacing"/>
        <w:ind w:left="1440"/>
        <w:jc w:val="both"/>
      </w:pPr>
      <w:proofErr w:type="gramStart"/>
      <w:r>
        <w:t>and</w:t>
      </w:r>
      <w:proofErr w:type="gramEnd"/>
      <w:r>
        <w:t xml:space="preserve"> bequeathed him 20s.  He and the other executors were bequeathed the residue of John’s estate.</w:t>
      </w:r>
    </w:p>
    <w:p w:rsidR="00E80F93" w:rsidRDefault="00E80F93" w:rsidP="00E80F93">
      <w:pPr>
        <w:pStyle w:val="NoSpacing"/>
        <w:jc w:val="both"/>
      </w:pPr>
      <w:r>
        <w:tab/>
      </w:r>
      <w:r>
        <w:tab/>
        <w:t>(“Somerset Medieval Wills” pp.11-6)</w:t>
      </w:r>
    </w:p>
    <w:p w:rsidR="00E80F93" w:rsidRDefault="00E80F93" w:rsidP="00E80F93">
      <w:pPr>
        <w:pStyle w:val="NoSpacing"/>
        <w:jc w:val="both"/>
      </w:pPr>
    </w:p>
    <w:p w:rsidR="00E80F93" w:rsidRDefault="00E80F93" w:rsidP="00E80F93">
      <w:pPr>
        <w:pStyle w:val="NoSpacing"/>
        <w:jc w:val="both"/>
      </w:pPr>
    </w:p>
    <w:p w:rsidR="00E80F93" w:rsidRDefault="00E80F93" w:rsidP="00E80F93">
      <w:pPr>
        <w:pStyle w:val="NoSpacing"/>
        <w:jc w:val="both"/>
      </w:pPr>
    </w:p>
    <w:p w:rsidR="00E47068" w:rsidRPr="00C009D8" w:rsidRDefault="00E80F93" w:rsidP="00E80F93">
      <w:pPr>
        <w:pStyle w:val="NoSpacing"/>
      </w:pPr>
      <w:r>
        <w:t>20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F93" w:rsidRDefault="00E80F93" w:rsidP="00920DE3">
      <w:pPr>
        <w:spacing w:after="0" w:line="240" w:lineRule="auto"/>
      </w:pPr>
      <w:r>
        <w:separator/>
      </w:r>
    </w:p>
  </w:endnote>
  <w:endnote w:type="continuationSeparator" w:id="0">
    <w:p w:rsidR="00E80F93" w:rsidRDefault="00E80F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F93" w:rsidRDefault="00E80F93" w:rsidP="00920DE3">
      <w:pPr>
        <w:spacing w:after="0" w:line="240" w:lineRule="auto"/>
      </w:pPr>
      <w:r>
        <w:separator/>
      </w:r>
    </w:p>
  </w:footnote>
  <w:footnote w:type="continuationSeparator" w:id="0">
    <w:p w:rsidR="00E80F93" w:rsidRDefault="00E80F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93"/>
    <w:rsid w:val="00120749"/>
    <w:rsid w:val="00624CAE"/>
    <w:rsid w:val="00920DE3"/>
    <w:rsid w:val="00C009D8"/>
    <w:rsid w:val="00CF53C8"/>
    <w:rsid w:val="00E47068"/>
    <w:rsid w:val="00E8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2014-09-23T19:54:00Z</dcterms:created>
  <dcterms:modified xsi:type="dcterms:W3CDTF">2014-09-23T19:55:00Z</dcterms:modified>
</cp:coreProperties>
</file>